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B28D" w14:textId="77777777" w:rsidR="00982A9E" w:rsidRPr="00982A9E" w:rsidRDefault="00982A9E" w:rsidP="00982A9E">
      <w:pPr>
        <w:jc w:val="center"/>
        <w:rPr>
          <w:rFonts w:ascii="Arial" w:hAnsi="Arial" w:cs="Arial"/>
          <w:b/>
          <w:bCs/>
        </w:rPr>
      </w:pPr>
      <w:r w:rsidRPr="00982A9E">
        <w:rPr>
          <w:rFonts w:ascii="Arial" w:hAnsi="Arial" w:cs="Arial"/>
          <w:b/>
          <w:bCs/>
        </w:rPr>
        <w:t>PRIORIZAMOS MODERNIZACIÓN VIAL EN CANCÚN: ANA PATY PERALTA</w:t>
      </w:r>
    </w:p>
    <w:p w14:paraId="639180A5" w14:textId="77777777" w:rsidR="00982A9E" w:rsidRPr="00982A9E" w:rsidRDefault="00982A9E" w:rsidP="00982A9E">
      <w:pPr>
        <w:jc w:val="both"/>
        <w:rPr>
          <w:rFonts w:ascii="Arial" w:hAnsi="Arial" w:cs="Arial"/>
        </w:rPr>
      </w:pPr>
    </w:p>
    <w:p w14:paraId="60012756" w14:textId="354B20CC" w:rsidR="00982A9E" w:rsidRPr="00982A9E" w:rsidRDefault="00982A9E" w:rsidP="00982A9E">
      <w:pPr>
        <w:pStyle w:val="Prrafodelista"/>
        <w:numPr>
          <w:ilvl w:val="0"/>
          <w:numId w:val="12"/>
        </w:numPr>
        <w:jc w:val="both"/>
        <w:rPr>
          <w:rFonts w:ascii="Arial" w:hAnsi="Arial" w:cs="Arial"/>
        </w:rPr>
      </w:pPr>
      <w:r w:rsidRPr="00982A9E">
        <w:rPr>
          <w:rFonts w:ascii="Arial" w:hAnsi="Arial" w:cs="Arial"/>
        </w:rPr>
        <w:t xml:space="preserve">Avanzan obras de rehabilitación de avenidas y proyecto de semaforización </w:t>
      </w:r>
    </w:p>
    <w:p w14:paraId="274EEF93" w14:textId="130DBC81" w:rsidR="00982A9E" w:rsidRPr="00982A9E" w:rsidRDefault="00982A9E" w:rsidP="00982A9E">
      <w:pPr>
        <w:pStyle w:val="Prrafodelista"/>
        <w:numPr>
          <w:ilvl w:val="0"/>
          <w:numId w:val="12"/>
        </w:numPr>
        <w:jc w:val="both"/>
        <w:rPr>
          <w:rFonts w:ascii="Arial" w:hAnsi="Arial" w:cs="Arial"/>
        </w:rPr>
      </w:pPr>
      <w:r w:rsidRPr="00982A9E">
        <w:rPr>
          <w:rFonts w:ascii="Arial" w:hAnsi="Arial" w:cs="Arial"/>
        </w:rPr>
        <w:t>Más de 60 mil personas beneficiadas con vialidades atendidas</w:t>
      </w:r>
    </w:p>
    <w:p w14:paraId="1A49B25F" w14:textId="77777777" w:rsidR="00982A9E" w:rsidRPr="00982A9E" w:rsidRDefault="00982A9E" w:rsidP="00982A9E">
      <w:pPr>
        <w:jc w:val="both"/>
        <w:rPr>
          <w:rFonts w:ascii="Arial" w:hAnsi="Arial" w:cs="Arial"/>
        </w:rPr>
      </w:pPr>
    </w:p>
    <w:p w14:paraId="184CA36E" w14:textId="77777777" w:rsidR="00982A9E" w:rsidRPr="00982A9E" w:rsidRDefault="00982A9E" w:rsidP="00982A9E">
      <w:pPr>
        <w:jc w:val="both"/>
        <w:rPr>
          <w:rFonts w:ascii="Arial" w:hAnsi="Arial" w:cs="Arial"/>
        </w:rPr>
      </w:pPr>
      <w:r w:rsidRPr="00982A9E">
        <w:rPr>
          <w:rFonts w:ascii="Arial" w:hAnsi="Arial" w:cs="Arial"/>
          <w:b/>
          <w:bCs/>
        </w:rPr>
        <w:t>Cancún, Q. R., a 15 de septiembre de 2023.-</w:t>
      </w:r>
      <w:r w:rsidRPr="00982A9E">
        <w:rPr>
          <w:rFonts w:ascii="Arial" w:hAnsi="Arial" w:cs="Arial"/>
        </w:rPr>
        <w:t xml:space="preserve"> Con una inversión histórica destinada para fortalecer la infraestructura urbana de Cancún, la ciudad vive una transformación de la mano del liderazgo de la Presidenta Municipal, Ana Paty Peralta, quien destacó -previo a su informe de gobierno-, cuatro de los proyectos más importantes para la mejora de la conectividad vial en el municipio: el proyecto de semaforización, la rehabilitación de la avenida Politécnico, reconstrucción de Av. Orquídeas y la pavimentación de calle Págalo, que beneficiará a más de 60 mil personas.</w:t>
      </w:r>
    </w:p>
    <w:p w14:paraId="4F268049" w14:textId="77777777" w:rsidR="00982A9E" w:rsidRPr="00982A9E" w:rsidRDefault="00982A9E" w:rsidP="00982A9E">
      <w:pPr>
        <w:jc w:val="both"/>
        <w:rPr>
          <w:rFonts w:ascii="Arial" w:hAnsi="Arial" w:cs="Arial"/>
        </w:rPr>
      </w:pPr>
    </w:p>
    <w:p w14:paraId="13145BBF" w14:textId="77777777" w:rsidR="00982A9E" w:rsidRPr="00982A9E" w:rsidRDefault="00982A9E" w:rsidP="00982A9E">
      <w:pPr>
        <w:jc w:val="both"/>
        <w:rPr>
          <w:rFonts w:ascii="Arial" w:hAnsi="Arial" w:cs="Arial"/>
        </w:rPr>
      </w:pPr>
      <w:r w:rsidRPr="00982A9E">
        <w:rPr>
          <w:rFonts w:ascii="Arial" w:hAnsi="Arial" w:cs="Arial"/>
        </w:rPr>
        <w:t xml:space="preserve">La Primera Autoridad Municipal recordó </w:t>
      </w:r>
      <w:proofErr w:type="gramStart"/>
      <w:r w:rsidRPr="00982A9E">
        <w:rPr>
          <w:rFonts w:ascii="Arial" w:hAnsi="Arial" w:cs="Arial"/>
        </w:rPr>
        <w:t>que</w:t>
      </w:r>
      <w:proofErr w:type="gramEnd"/>
      <w:r w:rsidRPr="00982A9E">
        <w:rPr>
          <w:rFonts w:ascii="Arial" w:hAnsi="Arial" w:cs="Arial"/>
        </w:rPr>
        <w:t xml:space="preserve"> como parte de los esfuerzos por mejorar Cancún, se logró la inversión de más de 42 millones de pesos para la construcción de carpeta asfáltica, pozos de absorción, señalética y demás servicios en la avenida Orquídeas; así como más de 27 millones de pesos para la rehabilitación de la avenida Politécnico y más de 15 millones destinados a la reconstrucción de la carpeta de concreto asfáltico de la calle Págalo.</w:t>
      </w:r>
    </w:p>
    <w:p w14:paraId="0F105F18" w14:textId="77777777" w:rsidR="00982A9E" w:rsidRPr="00982A9E" w:rsidRDefault="00982A9E" w:rsidP="00982A9E">
      <w:pPr>
        <w:jc w:val="both"/>
        <w:rPr>
          <w:rFonts w:ascii="Arial" w:hAnsi="Arial" w:cs="Arial"/>
        </w:rPr>
      </w:pPr>
    </w:p>
    <w:p w14:paraId="021CD1BF" w14:textId="77777777" w:rsidR="00982A9E" w:rsidRPr="00982A9E" w:rsidRDefault="00982A9E" w:rsidP="00982A9E">
      <w:pPr>
        <w:jc w:val="both"/>
        <w:rPr>
          <w:rFonts w:ascii="Arial" w:hAnsi="Arial" w:cs="Arial"/>
        </w:rPr>
      </w:pPr>
      <w:r w:rsidRPr="00982A9E">
        <w:rPr>
          <w:rFonts w:ascii="Arial" w:hAnsi="Arial" w:cs="Arial"/>
        </w:rPr>
        <w:t>Aseguró que durante este último año de trabajo se impulsan acciones que permiten llevar justicia social a las familias cancunenses, así como la realización de proyectos prioritarios para llevar a la ciudad al siguiente nivel de bienestar, ya que contar con vialidades en óptimas condiciones, permite reforzar la seguridad vial de conductores y peatones, agilizar los tiempos de traslado y mantener la imagen urbana.</w:t>
      </w:r>
    </w:p>
    <w:p w14:paraId="26A73E71" w14:textId="77777777" w:rsidR="00982A9E" w:rsidRPr="00982A9E" w:rsidRDefault="00982A9E" w:rsidP="00982A9E">
      <w:pPr>
        <w:jc w:val="both"/>
        <w:rPr>
          <w:rFonts w:ascii="Arial" w:hAnsi="Arial" w:cs="Arial"/>
        </w:rPr>
      </w:pPr>
    </w:p>
    <w:p w14:paraId="7913356A" w14:textId="77777777" w:rsidR="00982A9E" w:rsidRPr="00982A9E" w:rsidRDefault="00982A9E" w:rsidP="00982A9E">
      <w:pPr>
        <w:jc w:val="both"/>
        <w:rPr>
          <w:rFonts w:ascii="Arial" w:hAnsi="Arial" w:cs="Arial"/>
        </w:rPr>
      </w:pPr>
      <w:r w:rsidRPr="00982A9E">
        <w:rPr>
          <w:rFonts w:ascii="Arial" w:hAnsi="Arial" w:cs="Arial"/>
        </w:rPr>
        <w:t xml:space="preserve">Además, comentó </w:t>
      </w:r>
      <w:proofErr w:type="gramStart"/>
      <w:r w:rsidRPr="00982A9E">
        <w:rPr>
          <w:rFonts w:ascii="Arial" w:hAnsi="Arial" w:cs="Arial"/>
        </w:rPr>
        <w:t>que</w:t>
      </w:r>
      <w:proofErr w:type="gramEnd"/>
      <w:r w:rsidRPr="00982A9E">
        <w:rPr>
          <w:rFonts w:ascii="Arial" w:hAnsi="Arial" w:cs="Arial"/>
        </w:rPr>
        <w:t xml:space="preserve"> con el proyecto de semaforización, se busca llegar a un nuevo modelo de tránsito, en el que los peatones estén más seguros, con adecuaciones encaminadas a generar accesibilidad universal y cruces seguros.</w:t>
      </w:r>
    </w:p>
    <w:p w14:paraId="70F51579" w14:textId="77777777" w:rsidR="00982A9E" w:rsidRPr="00982A9E" w:rsidRDefault="00982A9E" w:rsidP="00982A9E">
      <w:pPr>
        <w:jc w:val="both"/>
        <w:rPr>
          <w:rFonts w:ascii="Arial" w:hAnsi="Arial" w:cs="Arial"/>
        </w:rPr>
      </w:pPr>
    </w:p>
    <w:p w14:paraId="0545A771" w14:textId="77777777" w:rsidR="00982A9E" w:rsidRPr="00982A9E" w:rsidRDefault="00982A9E" w:rsidP="00982A9E">
      <w:pPr>
        <w:jc w:val="both"/>
        <w:rPr>
          <w:rFonts w:ascii="Arial" w:hAnsi="Arial" w:cs="Arial"/>
        </w:rPr>
      </w:pPr>
      <w:r w:rsidRPr="00982A9E">
        <w:rPr>
          <w:rFonts w:ascii="Arial" w:hAnsi="Arial" w:cs="Arial"/>
        </w:rPr>
        <w:t>El proyecto consta de dos fases para aplicar mantenimiento preventivo, correctivo y actualización de un total de 167 cruces semaforizados con una inversión aproximada de 100 millones de pesos obtenidos a través del recurso por Concepto del Derecho de Saneamiento Ambiental. La primera etapa iniciará con la modernización de 14 cruces viales seguros, así como la adecuación de cruces peatonales, con la que se busca mejorar la seguridad vial de conductores y principalmente de los peatones con características de accesibilidad universal.</w:t>
      </w:r>
    </w:p>
    <w:p w14:paraId="5C353D7E" w14:textId="77777777" w:rsidR="00982A9E" w:rsidRPr="00982A9E" w:rsidRDefault="00982A9E" w:rsidP="00982A9E">
      <w:pPr>
        <w:jc w:val="both"/>
        <w:rPr>
          <w:rFonts w:ascii="Arial" w:hAnsi="Arial" w:cs="Arial"/>
        </w:rPr>
      </w:pPr>
    </w:p>
    <w:p w14:paraId="0184E165" w14:textId="2BD2B5F7" w:rsidR="00982A9E" w:rsidRPr="00982A9E" w:rsidRDefault="00982A9E" w:rsidP="00982A9E">
      <w:pPr>
        <w:jc w:val="center"/>
        <w:rPr>
          <w:rFonts w:ascii="Arial" w:hAnsi="Arial" w:cs="Arial"/>
        </w:rPr>
      </w:pPr>
      <w:r w:rsidRPr="00982A9E">
        <w:rPr>
          <w:rFonts w:ascii="Arial" w:hAnsi="Arial" w:cs="Arial"/>
        </w:rPr>
        <w:t>**********</w:t>
      </w:r>
      <w:r>
        <w:rPr>
          <w:rFonts w:ascii="Arial" w:hAnsi="Arial" w:cs="Arial"/>
        </w:rPr>
        <w:t>**</w:t>
      </w:r>
    </w:p>
    <w:p w14:paraId="61C79244" w14:textId="77777777" w:rsidR="00982A9E" w:rsidRPr="00982A9E" w:rsidRDefault="00982A9E" w:rsidP="00982A9E">
      <w:pPr>
        <w:jc w:val="center"/>
        <w:rPr>
          <w:rFonts w:ascii="Arial" w:hAnsi="Arial" w:cs="Arial"/>
          <w:b/>
          <w:bCs/>
        </w:rPr>
      </w:pPr>
      <w:r w:rsidRPr="00982A9E">
        <w:rPr>
          <w:rFonts w:ascii="Arial" w:hAnsi="Arial" w:cs="Arial"/>
          <w:b/>
          <w:bCs/>
        </w:rPr>
        <w:t>COMPLEMENTOS INFORMATIVOS</w:t>
      </w:r>
    </w:p>
    <w:p w14:paraId="40432BD9" w14:textId="77777777" w:rsidR="00982A9E" w:rsidRPr="00982A9E" w:rsidRDefault="00982A9E" w:rsidP="00982A9E">
      <w:pPr>
        <w:jc w:val="both"/>
        <w:rPr>
          <w:rFonts w:ascii="Arial" w:hAnsi="Arial" w:cs="Arial"/>
        </w:rPr>
      </w:pPr>
    </w:p>
    <w:p w14:paraId="6BF5ED69" w14:textId="77777777" w:rsidR="00982A9E" w:rsidRPr="00982A9E" w:rsidRDefault="00982A9E" w:rsidP="00982A9E">
      <w:pPr>
        <w:jc w:val="both"/>
        <w:rPr>
          <w:rFonts w:ascii="Arial" w:hAnsi="Arial" w:cs="Arial"/>
          <w:b/>
          <w:bCs/>
        </w:rPr>
      </w:pPr>
      <w:r w:rsidRPr="00982A9E">
        <w:rPr>
          <w:rFonts w:ascii="Arial" w:hAnsi="Arial" w:cs="Arial"/>
          <w:b/>
          <w:bCs/>
        </w:rPr>
        <w:t>CITA TEXTUAL:</w:t>
      </w:r>
    </w:p>
    <w:p w14:paraId="54A1BD38" w14:textId="77777777" w:rsidR="00982A9E" w:rsidRPr="00982A9E" w:rsidRDefault="00982A9E" w:rsidP="00982A9E">
      <w:pPr>
        <w:jc w:val="both"/>
        <w:rPr>
          <w:rFonts w:ascii="Arial" w:hAnsi="Arial" w:cs="Arial"/>
        </w:rPr>
      </w:pPr>
    </w:p>
    <w:p w14:paraId="5BE4F2B8" w14:textId="77777777" w:rsidR="00982A9E" w:rsidRPr="00982A9E" w:rsidRDefault="00982A9E" w:rsidP="00982A9E">
      <w:pPr>
        <w:jc w:val="both"/>
        <w:rPr>
          <w:rFonts w:ascii="Arial" w:hAnsi="Arial" w:cs="Arial"/>
        </w:rPr>
      </w:pPr>
      <w:r w:rsidRPr="00982A9E">
        <w:rPr>
          <w:rFonts w:ascii="Arial" w:hAnsi="Arial" w:cs="Arial"/>
        </w:rPr>
        <w:t>“En nuestra ciudad estamos iniciando un proyecto histórico e integral de semaforización y rehabilitación de cruces seguros, un proyecto estratégico que mejora la calidad de vida con movilidad más ágil, seguridad vial y accesibilidad para peatones”.</w:t>
      </w:r>
    </w:p>
    <w:p w14:paraId="794073D4" w14:textId="77777777" w:rsidR="00982A9E" w:rsidRPr="00982A9E" w:rsidRDefault="00982A9E" w:rsidP="00982A9E">
      <w:pPr>
        <w:jc w:val="both"/>
        <w:rPr>
          <w:rFonts w:ascii="Arial" w:hAnsi="Arial" w:cs="Arial"/>
        </w:rPr>
      </w:pPr>
      <w:r w:rsidRPr="00982A9E">
        <w:rPr>
          <w:rFonts w:ascii="Arial" w:hAnsi="Arial" w:cs="Arial"/>
        </w:rPr>
        <w:t xml:space="preserve">Ana Paty Peralta, </w:t>
      </w:r>
      <w:proofErr w:type="gramStart"/>
      <w:r w:rsidRPr="00982A9E">
        <w:rPr>
          <w:rFonts w:ascii="Arial" w:hAnsi="Arial" w:cs="Arial"/>
        </w:rPr>
        <w:t>Presidenta</w:t>
      </w:r>
      <w:proofErr w:type="gramEnd"/>
      <w:r w:rsidRPr="00982A9E">
        <w:rPr>
          <w:rFonts w:ascii="Arial" w:hAnsi="Arial" w:cs="Arial"/>
        </w:rPr>
        <w:t xml:space="preserve"> Municipal. </w:t>
      </w:r>
    </w:p>
    <w:p w14:paraId="38A876F0" w14:textId="77777777" w:rsidR="00982A9E" w:rsidRPr="00982A9E" w:rsidRDefault="00982A9E" w:rsidP="00982A9E">
      <w:pPr>
        <w:jc w:val="both"/>
        <w:rPr>
          <w:rFonts w:ascii="Arial" w:hAnsi="Arial" w:cs="Arial"/>
        </w:rPr>
      </w:pPr>
    </w:p>
    <w:p w14:paraId="31E7B6D2" w14:textId="77777777" w:rsidR="00982A9E" w:rsidRPr="00982A9E" w:rsidRDefault="00982A9E" w:rsidP="00982A9E">
      <w:pPr>
        <w:jc w:val="both"/>
        <w:rPr>
          <w:rFonts w:ascii="Arial" w:hAnsi="Arial" w:cs="Arial"/>
          <w:b/>
          <w:bCs/>
        </w:rPr>
      </w:pPr>
      <w:r w:rsidRPr="00982A9E">
        <w:rPr>
          <w:rFonts w:ascii="Arial" w:hAnsi="Arial" w:cs="Arial"/>
          <w:b/>
          <w:bCs/>
        </w:rPr>
        <w:t>NUMERALIAS:</w:t>
      </w:r>
    </w:p>
    <w:p w14:paraId="215D63C4" w14:textId="77777777" w:rsidR="00982A9E" w:rsidRPr="00982A9E" w:rsidRDefault="00982A9E" w:rsidP="00982A9E">
      <w:pPr>
        <w:jc w:val="both"/>
        <w:rPr>
          <w:rFonts w:ascii="Arial" w:hAnsi="Arial" w:cs="Arial"/>
        </w:rPr>
      </w:pPr>
    </w:p>
    <w:p w14:paraId="16C92900" w14:textId="629E410F" w:rsidR="00982A9E" w:rsidRPr="00982A9E" w:rsidRDefault="00982A9E" w:rsidP="00982A9E">
      <w:pPr>
        <w:pStyle w:val="Prrafodelista"/>
        <w:numPr>
          <w:ilvl w:val="0"/>
          <w:numId w:val="13"/>
        </w:numPr>
        <w:jc w:val="both"/>
        <w:rPr>
          <w:rFonts w:ascii="Arial" w:hAnsi="Arial" w:cs="Arial"/>
        </w:rPr>
      </w:pPr>
      <w:r w:rsidRPr="00982A9E">
        <w:rPr>
          <w:rFonts w:ascii="Arial" w:hAnsi="Arial" w:cs="Arial"/>
        </w:rPr>
        <w:t>3 vialidades beneficiadas: Av. Politécnico, Calle Págalo, Av. Orquídeas</w:t>
      </w:r>
    </w:p>
    <w:p w14:paraId="3E36B3D3" w14:textId="77777777" w:rsidR="00982A9E" w:rsidRPr="00982A9E" w:rsidRDefault="00982A9E" w:rsidP="00982A9E">
      <w:pPr>
        <w:jc w:val="both"/>
        <w:rPr>
          <w:rFonts w:ascii="Arial" w:hAnsi="Arial" w:cs="Arial"/>
        </w:rPr>
      </w:pPr>
    </w:p>
    <w:p w14:paraId="539D82CA" w14:textId="0AFCD3AA" w:rsidR="00982A9E" w:rsidRPr="00982A9E" w:rsidRDefault="00982A9E" w:rsidP="00982A9E">
      <w:pPr>
        <w:pStyle w:val="Prrafodelista"/>
        <w:numPr>
          <w:ilvl w:val="0"/>
          <w:numId w:val="13"/>
        </w:numPr>
        <w:jc w:val="both"/>
        <w:rPr>
          <w:rFonts w:ascii="Arial" w:hAnsi="Arial" w:cs="Arial"/>
        </w:rPr>
      </w:pPr>
      <w:r w:rsidRPr="00982A9E">
        <w:rPr>
          <w:rFonts w:ascii="Arial" w:hAnsi="Arial" w:cs="Arial"/>
        </w:rPr>
        <w:t>42´631,775.91 pesos de inversión en Av. Orquídeas:</w:t>
      </w:r>
    </w:p>
    <w:p w14:paraId="5CAF50C1"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33,224.87 m2 de construcción de carpeta asfáltica</w:t>
      </w:r>
    </w:p>
    <w:p w14:paraId="4CB9DFFE"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18 pozos de absorción</w:t>
      </w:r>
    </w:p>
    <w:p w14:paraId="11D2F1FC"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18 registros captador</w:t>
      </w:r>
    </w:p>
    <w:p w14:paraId="649A1ACD"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Señalética</w:t>
      </w:r>
    </w:p>
    <w:p w14:paraId="0703048A"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26,200 habitantes beneficiados</w:t>
      </w:r>
    </w:p>
    <w:p w14:paraId="19D1E259" w14:textId="77777777" w:rsidR="00982A9E" w:rsidRPr="00982A9E" w:rsidRDefault="00982A9E" w:rsidP="00982A9E">
      <w:pPr>
        <w:jc w:val="both"/>
        <w:rPr>
          <w:rFonts w:ascii="Arial" w:hAnsi="Arial" w:cs="Arial"/>
        </w:rPr>
      </w:pPr>
    </w:p>
    <w:p w14:paraId="23E53D5C" w14:textId="0433D300" w:rsidR="00982A9E" w:rsidRPr="00982A9E" w:rsidRDefault="00982A9E" w:rsidP="00982A9E">
      <w:pPr>
        <w:pStyle w:val="Prrafodelista"/>
        <w:numPr>
          <w:ilvl w:val="0"/>
          <w:numId w:val="14"/>
        </w:numPr>
        <w:jc w:val="both"/>
        <w:rPr>
          <w:rFonts w:ascii="Arial" w:hAnsi="Arial" w:cs="Arial"/>
        </w:rPr>
      </w:pPr>
      <w:r w:rsidRPr="00982A9E">
        <w:rPr>
          <w:rFonts w:ascii="Arial" w:hAnsi="Arial" w:cs="Arial"/>
        </w:rPr>
        <w:t>15´554,677.85 pesos de inversión en Calle Págalo:</w:t>
      </w:r>
    </w:p>
    <w:p w14:paraId="2C6FC1C6"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11,575.97 m2 de reconstrucción de carpeta de concreto asfáltico de 7 cm</w:t>
      </w:r>
    </w:p>
    <w:p w14:paraId="56698A1E"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196.79 ml de construcción de guarniciones</w:t>
      </w:r>
    </w:p>
    <w:p w14:paraId="29E47BCA"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76.66 m2 de construcción de rampas de accesibilidad universal</w:t>
      </w:r>
    </w:p>
    <w:p w14:paraId="3D6DB486"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120.28 m2 de banquetas</w:t>
      </w:r>
    </w:p>
    <w:p w14:paraId="34B33EBD"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Más de 12,400 habitantes beneficiados</w:t>
      </w:r>
    </w:p>
    <w:p w14:paraId="5B7AAC21" w14:textId="77777777" w:rsidR="00982A9E" w:rsidRPr="00982A9E" w:rsidRDefault="00982A9E" w:rsidP="00982A9E">
      <w:pPr>
        <w:jc w:val="both"/>
        <w:rPr>
          <w:rFonts w:ascii="Arial" w:hAnsi="Arial" w:cs="Arial"/>
        </w:rPr>
      </w:pPr>
    </w:p>
    <w:p w14:paraId="0C2A552B" w14:textId="4FC46705" w:rsidR="00982A9E" w:rsidRPr="00982A9E" w:rsidRDefault="00982A9E" w:rsidP="00982A9E">
      <w:pPr>
        <w:pStyle w:val="Prrafodelista"/>
        <w:numPr>
          <w:ilvl w:val="0"/>
          <w:numId w:val="14"/>
        </w:numPr>
        <w:jc w:val="both"/>
        <w:rPr>
          <w:rFonts w:ascii="Arial" w:hAnsi="Arial" w:cs="Arial"/>
        </w:rPr>
      </w:pPr>
      <w:r w:rsidRPr="00982A9E">
        <w:rPr>
          <w:rFonts w:ascii="Arial" w:hAnsi="Arial" w:cs="Arial"/>
        </w:rPr>
        <w:t>27´899,421.90 pesos de inversión en Av. Politécnico:</w:t>
      </w:r>
    </w:p>
    <w:p w14:paraId="4F120AAB"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5,709.58 m2 de construcción carpeta de concreto asfáltico con 7 cm de espesor</w:t>
      </w:r>
    </w:p>
    <w:p w14:paraId="023016DE"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6,376.62 m2 de reconstrucción de carpeta asfáltica con 7 cm de espesor</w:t>
      </w:r>
    </w:p>
    <w:p w14:paraId="09EA06D6"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2,530.41 ml de señalética horizontal</w:t>
      </w:r>
    </w:p>
    <w:p w14:paraId="7214FE75"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58 piezas de luminarias led</w:t>
      </w:r>
    </w:p>
    <w:p w14:paraId="2A72C09D" w14:textId="77777777" w:rsidR="00982A9E" w:rsidRPr="00982A9E" w:rsidRDefault="00982A9E" w:rsidP="00982A9E">
      <w:pPr>
        <w:jc w:val="both"/>
        <w:rPr>
          <w:rFonts w:ascii="Arial" w:hAnsi="Arial" w:cs="Arial"/>
        </w:rPr>
      </w:pPr>
      <w:r w:rsidRPr="00982A9E">
        <w:rPr>
          <w:rFonts w:ascii="Arial" w:hAnsi="Arial" w:cs="Arial"/>
        </w:rPr>
        <w:t>o</w:t>
      </w:r>
      <w:r w:rsidRPr="00982A9E">
        <w:rPr>
          <w:rFonts w:ascii="Arial" w:hAnsi="Arial" w:cs="Arial"/>
        </w:rPr>
        <w:tab/>
        <w:t>2,548.22 m2 de banquetas</w:t>
      </w:r>
    </w:p>
    <w:p w14:paraId="3EA0F378" w14:textId="34B7160D" w:rsidR="00351441" w:rsidRDefault="00982A9E" w:rsidP="00982A9E">
      <w:pPr>
        <w:jc w:val="both"/>
        <w:rPr>
          <w:rFonts w:ascii="Arial" w:hAnsi="Arial" w:cs="Arial"/>
        </w:rPr>
      </w:pPr>
      <w:r w:rsidRPr="00982A9E">
        <w:rPr>
          <w:rFonts w:ascii="Arial" w:hAnsi="Arial" w:cs="Arial"/>
        </w:rPr>
        <w:t>o</w:t>
      </w:r>
      <w:r w:rsidRPr="00982A9E">
        <w:rPr>
          <w:rFonts w:ascii="Arial" w:hAnsi="Arial" w:cs="Arial"/>
        </w:rPr>
        <w:tab/>
        <w:t>Más de 22,300 habitantes beneficiados</w:t>
      </w:r>
    </w:p>
    <w:p w14:paraId="6ED5ADC9" w14:textId="251E80A7" w:rsidR="00982A9E" w:rsidRDefault="00982A9E" w:rsidP="00982A9E">
      <w:pPr>
        <w:jc w:val="both"/>
        <w:rPr>
          <w:rFonts w:ascii="Arial" w:hAnsi="Arial" w:cs="Arial"/>
        </w:rPr>
      </w:pPr>
    </w:p>
    <w:p w14:paraId="1E3A43BD" w14:textId="3C455E8F" w:rsidR="00982A9E" w:rsidRDefault="00982A9E" w:rsidP="00982A9E">
      <w:pPr>
        <w:jc w:val="both"/>
        <w:rPr>
          <w:rFonts w:ascii="Arial" w:hAnsi="Arial" w:cs="Arial"/>
        </w:rPr>
      </w:pPr>
    </w:p>
    <w:p w14:paraId="4C4976EE" w14:textId="77777777" w:rsidR="00982A9E" w:rsidRPr="00982A9E" w:rsidRDefault="00982A9E" w:rsidP="00982A9E">
      <w:pPr>
        <w:jc w:val="both"/>
        <w:rPr>
          <w:rFonts w:ascii="Arial" w:hAnsi="Arial" w:cs="Arial"/>
        </w:rPr>
      </w:pPr>
    </w:p>
    <w:sectPr w:rsidR="00982A9E" w:rsidRPr="00982A9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1807" w14:textId="77777777" w:rsidR="00832F19" w:rsidRDefault="00832F19" w:rsidP="0032752D">
      <w:r>
        <w:separator/>
      </w:r>
    </w:p>
  </w:endnote>
  <w:endnote w:type="continuationSeparator" w:id="0">
    <w:p w14:paraId="0E56F8DD" w14:textId="77777777" w:rsidR="00832F19" w:rsidRDefault="00832F1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EE5A" w14:textId="77777777" w:rsidR="00832F19" w:rsidRDefault="00832F19" w:rsidP="0032752D">
      <w:r>
        <w:separator/>
      </w:r>
    </w:p>
  </w:footnote>
  <w:footnote w:type="continuationSeparator" w:id="0">
    <w:p w14:paraId="284D3936" w14:textId="77777777" w:rsidR="00832F19" w:rsidRDefault="00832F1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D7530E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982A9E">
            <w:rPr>
              <w:rFonts w:ascii="Gotham" w:hAnsi="Gotham"/>
              <w:b/>
              <w:sz w:val="22"/>
              <w:szCs w:val="22"/>
              <w:lang w:val="es-MX"/>
            </w:rPr>
            <w:t>45</w:t>
          </w:r>
        </w:p>
        <w:p w14:paraId="2564202F" w14:textId="3D17648C" w:rsidR="002A59FA" w:rsidRPr="00E068A5" w:rsidRDefault="00982A9E"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15</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3A7"/>
    <w:multiLevelType w:val="hybridMultilevel"/>
    <w:tmpl w:val="9646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A318F"/>
    <w:multiLevelType w:val="hybridMultilevel"/>
    <w:tmpl w:val="6AC8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75E4"/>
    <w:multiLevelType w:val="hybridMultilevel"/>
    <w:tmpl w:val="F9028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065471"/>
    <w:multiLevelType w:val="hybridMultilevel"/>
    <w:tmpl w:val="EA22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8"/>
  </w:num>
  <w:num w:numId="2" w16cid:durableId="1274052153">
    <w:abstractNumId w:val="11"/>
  </w:num>
  <w:num w:numId="3" w16cid:durableId="338195460">
    <w:abstractNumId w:val="1"/>
  </w:num>
  <w:num w:numId="4" w16cid:durableId="1218857078">
    <w:abstractNumId w:val="4"/>
  </w:num>
  <w:num w:numId="5" w16cid:durableId="1715345676">
    <w:abstractNumId w:val="2"/>
  </w:num>
  <w:num w:numId="6" w16cid:durableId="2108303912">
    <w:abstractNumId w:val="13"/>
  </w:num>
  <w:num w:numId="7" w16cid:durableId="2057317754">
    <w:abstractNumId w:val="12"/>
  </w:num>
  <w:num w:numId="8" w16cid:durableId="1090004825">
    <w:abstractNumId w:val="6"/>
  </w:num>
  <w:num w:numId="9" w16cid:durableId="314064644">
    <w:abstractNumId w:val="9"/>
  </w:num>
  <w:num w:numId="10" w16cid:durableId="94328857">
    <w:abstractNumId w:val="14"/>
  </w:num>
  <w:num w:numId="11" w16cid:durableId="1625502013">
    <w:abstractNumId w:val="7"/>
  </w:num>
  <w:num w:numId="12" w16cid:durableId="176161128">
    <w:abstractNumId w:val="3"/>
  </w:num>
  <w:num w:numId="13" w16cid:durableId="268464456">
    <w:abstractNumId w:val="0"/>
  </w:num>
  <w:num w:numId="14" w16cid:durableId="1933196030">
    <w:abstractNumId w:val="10"/>
  </w:num>
  <w:num w:numId="15" w16cid:durableId="618493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832F19"/>
    <w:rsid w:val="00982A9E"/>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2023-09-15T23:19:00Z</dcterms:created>
  <dcterms:modified xsi:type="dcterms:W3CDTF">2023-09-15T23:19:00Z</dcterms:modified>
</cp:coreProperties>
</file>